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57450" cy="2266950"/>
            <wp:effectExtent l="0" t="0" r="0" b="0"/>
            <wp:docPr id="7" name="图片 7" descr="n81-852C16ZhFMxHbKHMwrgl29hRZcxGP-Kv9ZfajbMCAQAA7gAAAE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81-852C16ZhFMxHbKHMwrgl29hRZcxGP-Kv9ZfajbMCAQAA7gAAAEpQ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both"/>
        <w:rPr>
          <w:rFonts w:hint="eastAsia"/>
        </w:rPr>
      </w:pPr>
      <w:r>
        <w:rPr>
          <w:rFonts w:hint="eastAsia"/>
          <w:lang w:val="en-US" w:eastAsia="zh-CN"/>
        </w:rPr>
        <w:t xml:space="preserve">     移 动 平 台 开 发 实 验 </w:t>
      </w:r>
      <w:r>
        <w:rPr>
          <w:rFonts w:hint="eastAsia"/>
        </w:rPr>
        <w:t>报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告</w:t>
      </w:r>
    </w:p>
    <w:p>
      <w:pPr>
        <w:jc w:val="both"/>
        <w:rPr>
          <w:rFonts w:hint="eastAsia"/>
          <w:sz w:val="28"/>
          <w:szCs w:val="28"/>
        </w:rPr>
      </w:pPr>
      <w:r>
        <w:rPr>
          <w:rFonts w:hint="eastAsia"/>
          <w:b/>
          <w:sz w:val="28"/>
          <w:szCs w:val="28"/>
          <w:lang w:val="en-US" w:eastAsia="zh-CN"/>
        </w:rPr>
        <w:t xml:space="preserve">                     </w:t>
      </w:r>
      <w:r>
        <w:rPr>
          <w:rStyle w:val="10"/>
          <w:rFonts w:hint="eastAsia"/>
          <w:sz w:val="28"/>
          <w:szCs w:val="28"/>
        </w:rPr>
        <w:t>设计题目：</w:t>
      </w:r>
      <w:r>
        <w:rPr>
          <w:rStyle w:val="10"/>
          <w:sz w:val="28"/>
          <w:szCs w:val="28"/>
        </w:rPr>
        <w:t xml:space="preserve"> </w:t>
      </w:r>
      <w:r>
        <w:rPr>
          <w:rStyle w:val="10"/>
          <w:rFonts w:hint="eastAsia"/>
          <w:sz w:val="28"/>
          <w:szCs w:val="28"/>
          <w:lang w:val="en-US" w:eastAsia="zh-CN"/>
        </w:rPr>
        <w:t>篮球计分器</w:t>
      </w:r>
    </w:p>
    <w:p>
      <w:pPr>
        <w:ind w:firstLine="1600" w:firstLineChars="500"/>
        <w:rPr>
          <w:rFonts w:hint="eastAsia"/>
          <w:sz w:val="32"/>
        </w:rPr>
      </w:pPr>
    </w:p>
    <w:p>
      <w:pPr>
        <w:ind w:firstLine="1600" w:firstLineChars="500"/>
        <w:rPr>
          <w:rFonts w:hint="eastAsia"/>
          <w:sz w:val="32"/>
        </w:rPr>
      </w:pPr>
    </w:p>
    <w:p>
      <w:pPr>
        <w:ind w:firstLine="1600" w:firstLineChars="500"/>
        <w:rPr>
          <w:rFonts w:hint="eastAsia"/>
          <w:sz w:val="32"/>
        </w:rPr>
      </w:pPr>
    </w:p>
    <w:p>
      <w:pPr>
        <w:ind w:firstLine="1600" w:firstLineChars="500"/>
        <w:rPr>
          <w:rFonts w:hint="eastAsia"/>
          <w:sz w:val="32"/>
        </w:rPr>
      </w:pPr>
    </w:p>
    <w:p>
      <w:pPr>
        <w:rPr>
          <w:rFonts w:hint="eastAsia"/>
          <w:kern w:val="0"/>
          <w:sz w:val="30"/>
        </w:rPr>
      </w:pPr>
      <w:r>
        <w:rPr>
          <w:rFonts w:hint="eastAsia"/>
          <w:sz w:val="32"/>
          <w:lang w:val="en-US" w:eastAsia="zh-CN"/>
        </w:rPr>
        <w:t xml:space="preserve">                                                                                       </w:t>
      </w:r>
      <w:r>
        <w:rPr>
          <w:rFonts w:hint="eastAsia"/>
          <w:kern w:val="0"/>
          <w:sz w:val="30"/>
          <w:lang w:val="en-US" w:eastAsia="zh-CN"/>
        </w:rPr>
        <w:t xml:space="preserve">                                                                                                       </w:t>
      </w:r>
    </w:p>
    <w:p>
      <w:pPr>
        <w:autoSpaceDE w:val="0"/>
        <w:autoSpaceDN w:val="0"/>
        <w:adjustRightInd w:val="0"/>
        <w:spacing w:line="360" w:lineRule="auto"/>
        <w:ind w:left="1890" w:leftChars="900" w:firstLine="300" w:firstLineChars="100"/>
        <w:jc w:val="both"/>
        <w:rPr>
          <w:rFonts w:hint="eastAsia"/>
          <w:kern w:val="0"/>
          <w:sz w:val="30"/>
        </w:rPr>
      </w:pPr>
      <w:r>
        <w:rPr>
          <w:rFonts w:hint="eastAsia"/>
          <w:kern w:val="0"/>
          <w:sz w:val="30"/>
          <w:lang w:val="en-US" w:eastAsia="zh-CN"/>
        </w:rPr>
        <w:t xml:space="preserve">                 </w:t>
      </w:r>
      <w:r>
        <w:rPr>
          <w:rFonts w:hint="eastAsia"/>
          <w:kern w:val="0"/>
          <w:sz w:val="30"/>
        </w:rPr>
        <w:t>专    业： 软件工程</w:t>
      </w:r>
    </w:p>
    <w:p>
      <w:pPr>
        <w:autoSpaceDE w:val="0"/>
        <w:autoSpaceDN w:val="0"/>
        <w:adjustRightInd w:val="0"/>
        <w:spacing w:line="360" w:lineRule="auto"/>
        <w:ind w:left="1890" w:leftChars="900" w:firstLine="300" w:firstLineChars="100"/>
        <w:jc w:val="both"/>
        <w:rPr>
          <w:rFonts w:hint="eastAsia"/>
          <w:kern w:val="0"/>
          <w:sz w:val="30"/>
        </w:rPr>
      </w:pPr>
      <w:r>
        <w:rPr>
          <w:rFonts w:hint="eastAsia"/>
          <w:kern w:val="0"/>
          <w:sz w:val="30"/>
          <w:lang w:val="en-US" w:eastAsia="zh-CN"/>
        </w:rPr>
        <w:t xml:space="preserve">                 </w:t>
      </w:r>
      <w:r>
        <w:rPr>
          <w:rFonts w:hint="eastAsia"/>
          <w:kern w:val="0"/>
          <w:sz w:val="30"/>
        </w:rPr>
        <w:t>班    级：13软件</w:t>
      </w:r>
    </w:p>
    <w:p>
      <w:pPr>
        <w:autoSpaceDE w:val="0"/>
        <w:autoSpaceDN w:val="0"/>
        <w:adjustRightInd w:val="0"/>
        <w:spacing w:line="360" w:lineRule="auto"/>
        <w:ind w:left="1890" w:leftChars="900" w:firstLine="300" w:firstLineChars="100"/>
        <w:jc w:val="center"/>
        <w:rPr>
          <w:rFonts w:hint="eastAsia"/>
          <w:kern w:val="0"/>
          <w:sz w:val="30"/>
        </w:rPr>
      </w:pPr>
      <w:r>
        <w:rPr>
          <w:rFonts w:hint="eastAsia"/>
          <w:kern w:val="0"/>
          <w:sz w:val="30"/>
          <w:lang w:val="en-US" w:eastAsia="zh-CN"/>
        </w:rPr>
        <w:t xml:space="preserve">             </w:t>
      </w:r>
      <w:r>
        <w:rPr>
          <w:rFonts w:hint="eastAsia"/>
          <w:kern w:val="0"/>
          <w:sz w:val="30"/>
        </w:rPr>
        <w:t>学    号：20131105</w:t>
      </w:r>
      <w:r>
        <w:rPr>
          <w:rFonts w:hint="eastAsia"/>
          <w:kern w:val="0"/>
          <w:sz w:val="30"/>
          <w:lang w:val="en-US" w:eastAsia="zh-CN"/>
        </w:rPr>
        <w:t>826</w:t>
      </w:r>
    </w:p>
    <w:p>
      <w:pPr>
        <w:autoSpaceDE w:val="0"/>
        <w:autoSpaceDN w:val="0"/>
        <w:adjustRightInd w:val="0"/>
        <w:spacing w:line="360" w:lineRule="auto"/>
        <w:ind w:left="1890" w:leftChars="900" w:firstLine="300" w:firstLineChars="100"/>
        <w:jc w:val="both"/>
        <w:rPr>
          <w:rFonts w:hint="eastAsia"/>
          <w:kern w:val="0"/>
          <w:sz w:val="30"/>
        </w:rPr>
      </w:pPr>
      <w:r>
        <w:rPr>
          <w:rFonts w:hint="eastAsia"/>
          <w:kern w:val="0"/>
          <w:sz w:val="30"/>
          <w:lang w:val="en-US" w:eastAsia="zh-CN"/>
        </w:rPr>
        <w:t xml:space="preserve">                 </w:t>
      </w:r>
      <w:r>
        <w:rPr>
          <w:rFonts w:hint="eastAsia"/>
          <w:kern w:val="0"/>
          <w:sz w:val="30"/>
        </w:rPr>
        <w:t>姓    名：</w:t>
      </w:r>
      <w:r>
        <w:rPr>
          <w:rFonts w:hint="eastAsia"/>
          <w:kern w:val="0"/>
          <w:sz w:val="30"/>
          <w:lang w:val="en-US" w:eastAsia="zh-CN"/>
        </w:rPr>
        <w:t>吕欢达</w:t>
      </w:r>
    </w:p>
    <w:p>
      <w:pPr>
        <w:tabs>
          <w:tab w:val="left" w:pos="4200"/>
        </w:tabs>
        <w:autoSpaceDE w:val="0"/>
        <w:autoSpaceDN w:val="0"/>
        <w:adjustRightInd w:val="0"/>
        <w:spacing w:line="360" w:lineRule="auto"/>
        <w:ind w:left="1890" w:leftChars="900" w:firstLine="300" w:firstLineChars="100"/>
        <w:jc w:val="both"/>
        <w:rPr>
          <w:rFonts w:hint="eastAsia" w:ascii="宋体" w:cs="宋体"/>
          <w:color w:val="000000"/>
          <w:kern w:val="0"/>
          <w:sz w:val="16"/>
          <w:szCs w:val="16"/>
        </w:rPr>
      </w:pPr>
      <w:r>
        <w:rPr>
          <w:rFonts w:hint="eastAsia"/>
          <w:kern w:val="0"/>
          <w:sz w:val="30"/>
          <w:lang w:val="en-US" w:eastAsia="zh-CN"/>
        </w:rPr>
        <w:t xml:space="preserve">                 </w:t>
      </w:r>
      <w:r>
        <w:rPr>
          <w:rFonts w:hint="eastAsia"/>
          <w:kern w:val="0"/>
          <w:sz w:val="30"/>
        </w:rPr>
        <w:t>指导教师：朝力萌</w:t>
      </w:r>
    </w:p>
    <w:p>
      <w:pPr>
        <w:autoSpaceDE w:val="0"/>
        <w:autoSpaceDN w:val="0"/>
        <w:adjustRightInd w:val="0"/>
        <w:spacing w:line="360" w:lineRule="auto"/>
        <w:ind w:left="1890" w:leftChars="900" w:firstLine="300" w:firstLineChars="100"/>
        <w:jc w:val="center"/>
        <w:rPr>
          <w:rFonts w:hint="eastAsia"/>
          <w:kern w:val="0"/>
          <w:sz w:val="30"/>
          <w:szCs w:val="30"/>
        </w:rPr>
      </w:pPr>
      <w:r>
        <w:rPr>
          <w:rFonts w:hint="eastAsia"/>
          <w:sz w:val="30"/>
          <w:szCs w:val="30"/>
          <w:lang w:val="en-US" w:eastAsia="zh-CN"/>
        </w:rPr>
        <w:t xml:space="preserve">            </w:t>
      </w:r>
      <w:r>
        <w:rPr>
          <w:rFonts w:hint="eastAsia"/>
          <w:sz w:val="30"/>
          <w:szCs w:val="30"/>
        </w:rPr>
        <w:t xml:space="preserve">完成日期： </w:t>
      </w:r>
      <w:r>
        <w:rPr>
          <w:sz w:val="30"/>
          <w:szCs w:val="30"/>
        </w:rPr>
        <w:t>201</w:t>
      </w:r>
      <w:r>
        <w:rPr>
          <w:rFonts w:hint="eastAsia"/>
          <w:sz w:val="30"/>
          <w:szCs w:val="30"/>
          <w:lang w:val="en-US" w:eastAsia="zh-CN"/>
        </w:rPr>
        <w:t>6</w:t>
      </w:r>
      <w:r>
        <w:rPr>
          <w:sz w:val="30"/>
          <w:szCs w:val="30"/>
        </w:rPr>
        <w:t>/</w:t>
      </w:r>
      <w:r>
        <w:rPr>
          <w:rFonts w:hint="eastAsia"/>
          <w:sz w:val="30"/>
          <w:szCs w:val="30"/>
          <w:lang w:val="en-US" w:eastAsia="zh-CN"/>
        </w:rPr>
        <w:t>06</w:t>
      </w:r>
      <w:r>
        <w:rPr>
          <w:sz w:val="30"/>
          <w:szCs w:val="30"/>
        </w:rPr>
        <w:t>/</w:t>
      </w:r>
      <w:r>
        <w:rPr>
          <w:rFonts w:hint="eastAsia"/>
          <w:sz w:val="30"/>
          <w:szCs w:val="30"/>
        </w:rPr>
        <w:t>21</w:t>
      </w:r>
    </w:p>
    <w:p>
      <w:pPr>
        <w:spacing w:line="360" w:lineRule="auto"/>
        <w:jc w:val="right"/>
        <w:rPr>
          <w:sz w:val="24"/>
        </w:rPr>
        <w:sectPr>
          <w:headerReference r:id="rId3" w:type="default"/>
          <w:footerReference r:id="rId4" w:type="even"/>
          <w:pgSz w:w="11907" w:h="16840"/>
          <w:pgMar w:top="1701" w:right="1701" w:bottom="1701" w:left="1701" w:header="1134" w:footer="1134" w:gutter="0"/>
          <w:pgNumType w:fmt="upperRoman" w:start="1"/>
          <w:cols w:space="425" w:num="1"/>
          <w:docGrid w:type="linesAndChars" w:linePitch="312" w:charSpace="0"/>
        </w:sectPr>
      </w:pPr>
    </w:p>
    <w:p>
      <w:pPr>
        <w:pStyle w:val="2"/>
        <w:spacing w:before="468" w:after="312"/>
        <w:rPr>
          <w:rFonts w:hint="eastAsia"/>
        </w:rPr>
      </w:pPr>
      <w:bookmarkStart w:id="0" w:name="_Toc406624046"/>
      <w:r>
        <w:rPr>
          <w:rFonts w:hint="eastAsia"/>
        </w:rPr>
        <w:t>第1章  概要设计</w:t>
      </w:r>
      <w:bookmarkEnd w:id="0"/>
    </w:p>
    <w:p>
      <w:pPr>
        <w:pStyle w:val="3"/>
        <w:spacing w:before="156" w:line="360" w:lineRule="auto"/>
        <w:rPr>
          <w:rFonts w:hint="eastAsia"/>
        </w:rPr>
      </w:pPr>
      <w:bookmarkStart w:id="1" w:name="_Toc406624047"/>
      <w:r>
        <w:rPr>
          <w:rFonts w:hint="eastAsia"/>
        </w:rPr>
        <w:t>1.</w:t>
      </w:r>
      <w:bookmarkEnd w:id="1"/>
    </w:p>
    <w:tbl>
      <w:tblPr>
        <w:tblStyle w:val="8"/>
        <w:tblpPr w:leftFromText="180" w:rightFromText="180" w:vertAnchor="text" w:horzAnchor="margin" w:tblpXSpec="right" w:tblpY="2"/>
        <w:tblW w:w="7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227" w:type="dxa"/>
        </w:tblCellMar>
      </w:tblPr>
      <w:tblGrid>
        <w:gridCol w:w="7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227" w:type="dxa"/>
          </w:tblCellMar>
        </w:tblPrEx>
        <w:tc>
          <w:tcPr>
            <w:tcW w:w="71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both"/>
              <w:rPr>
                <w:b/>
                <w:bCs/>
                <w:spacing w:val="28"/>
                <w:sz w:val="32"/>
              </w:rPr>
            </w:pPr>
            <w:r>
              <w:rPr>
                <w:rFonts w:hint="eastAsia"/>
                <w:b/>
                <w:bCs/>
                <w:spacing w:val="28"/>
                <w:sz w:val="32"/>
              </w:rPr>
              <w:t>设计内容与设计要求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227" w:type="dxa"/>
          </w:tblCellMar>
        </w:tblPrEx>
        <w:trPr>
          <w:trHeight w:val="11041" w:hRule="atLeast"/>
        </w:trPr>
        <w:tc>
          <w:tcPr>
            <w:tcW w:w="71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440" w:lineRule="exact"/>
              <w:rPr>
                <w:rFonts w:hint="eastAsia" w:ascii="楷体_GB2312" w:eastAsia="楷体_GB2312"/>
                <w:b/>
                <w:bCs/>
                <w:sz w:val="32"/>
              </w:rPr>
            </w:pPr>
            <w:r>
              <w:rPr>
                <w:rFonts w:hint="eastAsia" w:ascii="楷体_GB2312" w:eastAsia="楷体_GB2312"/>
                <w:b/>
                <w:bCs/>
                <w:sz w:val="32"/>
              </w:rPr>
              <w:t>设计内容：</w:t>
            </w:r>
          </w:p>
          <w:p>
            <w:pPr>
              <w:snapToGrid w:val="0"/>
              <w:spacing w:before="156" w:beforeLines="50" w:line="360" w:lineRule="auto"/>
              <w:ind w:firstLine="840" w:firstLineChars="400"/>
              <w:rPr>
                <w:rFonts w:hint="eastAsia"/>
              </w:rPr>
            </w:pPr>
            <w:r>
              <w:rPr>
                <w:rFonts w:hint="eastAsia" w:ascii="宋体" w:hAnsi="宋体"/>
              </w:rPr>
              <w:t>设计一个甲，乙两队用的比赛计分器，要求实现以下功能：</w:t>
            </w:r>
          </w:p>
          <w:p>
            <w:pPr>
              <w:snapToGrid w:val="0"/>
              <w:spacing w:line="360" w:lineRule="auto"/>
              <w:ind w:left="1155" w:leftChars="400" w:hanging="315" w:hangingChars="150"/>
            </w:pPr>
            <w:r>
              <w:rPr>
                <w:rFonts w:hint="eastAsia" w:ascii="宋体" w:hAnsi="宋体"/>
              </w:rPr>
              <w:t>1、给甲，乙两队分别设置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  <w:r>
              <w:rPr>
                <w:rFonts w:hint="eastAsia" w:ascii="宋体" w:hAnsi="宋体"/>
              </w:rPr>
              <w:t>个加分按钮，按一下能分别实现加一分</w:t>
            </w:r>
            <w:r>
              <w:rPr>
                <w:rFonts w:hint="eastAsia" w:ascii="宋体" w:hAnsi="宋体"/>
                <w:lang w:eastAsia="zh-CN"/>
              </w:rPr>
              <w:t>，</w:t>
            </w:r>
            <w:r>
              <w:rPr>
                <w:rFonts w:hint="eastAsia" w:ascii="宋体" w:hAnsi="宋体"/>
                <w:lang w:val="en-US" w:eastAsia="zh-CN"/>
              </w:rPr>
              <w:t>加二分，加三分</w:t>
            </w:r>
            <w:r>
              <w:rPr>
                <w:rFonts w:hint="eastAsia" w:ascii="宋体" w:hAnsi="宋体"/>
              </w:rPr>
              <w:t>。</w:t>
            </w:r>
          </w:p>
          <w:p>
            <w:pPr>
              <w:snapToGrid w:val="0"/>
              <w:spacing w:line="360" w:lineRule="auto"/>
              <w:ind w:left="1155" w:leftChars="400" w:hanging="315" w:hangingChars="150"/>
            </w:pPr>
            <w:r>
              <w:rPr>
                <w:rFonts w:hint="eastAsia" w:ascii="宋体" w:hAnsi="宋体"/>
              </w:rPr>
              <w:t>2、</w:t>
            </w:r>
            <w:r>
              <w:rPr>
                <w:rFonts w:hint="eastAsia" w:ascii="宋体" w:hAnsi="宋体"/>
                <w:lang w:val="en-US" w:eastAsia="zh-CN"/>
              </w:rPr>
              <w:t>显示比赛时间为倒计时，精确到秒，初始时间为12：00</w:t>
            </w:r>
          </w:p>
          <w:p>
            <w:pPr>
              <w:snapToGrid w:val="0"/>
              <w:spacing w:line="360" w:lineRule="auto"/>
              <w:ind w:firstLine="840" w:firstLineChars="400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3、</w:t>
            </w:r>
            <w:r>
              <w:rPr>
                <w:rFonts w:hint="eastAsia" w:ascii="宋体" w:hAnsi="宋体"/>
                <w:lang w:val="en-US" w:eastAsia="zh-CN"/>
              </w:rPr>
              <w:t>严格按照篮球比赛规则应有犯规罚篮的环节，罚篮加分录入到总分里，记录每队违例和换人的次数</w:t>
            </w:r>
          </w:p>
          <w:p>
            <w:pPr>
              <w:snapToGrid w:val="0"/>
              <w:spacing w:line="360" w:lineRule="auto"/>
              <w:ind w:firstLine="840" w:firstLineChars="400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4、设置一个清零按钮，按一下能实现清零</w:t>
            </w:r>
          </w:p>
          <w:p>
            <w:pPr>
              <w:snapToGrid w:val="0"/>
              <w:spacing w:line="360" w:lineRule="auto"/>
              <w:ind w:firstLine="840" w:firstLineChars="400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5、设置一个结束比赛按钮，退出此次计分，可保存队名，已便下次计分</w:t>
            </w:r>
          </w:p>
          <w:p>
            <w:pPr>
              <w:spacing w:line="440" w:lineRule="exact"/>
              <w:rPr>
                <w:rFonts w:hint="eastAsia" w:ascii="楷体_GB2312" w:eastAsia="楷体_GB2312"/>
                <w:b/>
                <w:bCs/>
                <w:sz w:val="32"/>
              </w:rPr>
            </w:pPr>
            <w:r>
              <w:rPr>
                <w:rFonts w:hint="eastAsia" w:ascii="楷体_GB2312" w:eastAsia="楷体_GB2312"/>
                <w:b/>
                <w:bCs/>
                <w:sz w:val="32"/>
              </w:rPr>
              <w:t>设计要求：</w:t>
            </w:r>
          </w:p>
          <w:p>
            <w:pPr>
              <w:numPr>
                <w:ilvl w:val="0"/>
                <w:numId w:val="1"/>
              </w:numPr>
              <w:tabs>
                <w:tab w:val="left" w:pos="1620"/>
              </w:tabs>
              <w:spacing w:before="156" w:beforeLines="50" w:line="580" w:lineRule="exact"/>
              <w:ind w:left="1622"/>
              <w:rPr>
                <w:rFonts w:hint="eastAsia"/>
              </w:rPr>
            </w:pPr>
            <w:r>
              <w:rPr>
                <w:rFonts w:hint="eastAsia" w:ascii="宋体" w:hAnsi="宋体"/>
              </w:rPr>
              <w:t>设计方案要合理、正确；</w:t>
            </w:r>
          </w:p>
          <w:p>
            <w:pPr>
              <w:numPr>
                <w:ilvl w:val="0"/>
                <w:numId w:val="1"/>
              </w:numPr>
              <w:tabs>
                <w:tab w:val="left" w:pos="1620"/>
              </w:tabs>
              <w:spacing w:line="580" w:lineRule="exact"/>
              <w:ind w:left="1622"/>
            </w:pPr>
            <w:r>
              <w:rPr>
                <w:rFonts w:hint="eastAsia" w:ascii="宋体" w:hAnsi="宋体"/>
                <w:lang w:val="en-US" w:eastAsia="zh-CN"/>
              </w:rPr>
              <w:t>要符合标准篮球比赛的规则</w:t>
            </w:r>
            <w:r>
              <w:rPr>
                <w:rFonts w:hint="eastAsia" w:ascii="宋体" w:hAnsi="宋体"/>
              </w:rPr>
              <w:t>；</w:t>
            </w:r>
          </w:p>
          <w:p>
            <w:pPr>
              <w:numPr>
                <w:ilvl w:val="0"/>
                <w:numId w:val="1"/>
              </w:numPr>
              <w:tabs>
                <w:tab w:val="left" w:pos="1620"/>
              </w:tabs>
              <w:spacing w:line="580" w:lineRule="exact"/>
              <w:ind w:left="1622"/>
            </w:pPr>
            <w:r>
              <w:rPr>
                <w:rFonts w:hint="eastAsia" w:ascii="宋体" w:hAnsi="宋体"/>
              </w:rPr>
              <w:t>系统软件设计及调试；</w:t>
            </w:r>
          </w:p>
          <w:p>
            <w:pPr>
              <w:numPr>
                <w:ilvl w:val="0"/>
                <w:numId w:val="1"/>
              </w:numPr>
              <w:tabs>
                <w:tab w:val="left" w:pos="1620"/>
              </w:tabs>
              <w:spacing w:line="580" w:lineRule="exact"/>
              <w:ind w:left="1622"/>
            </w:pPr>
            <w:r>
              <w:rPr>
                <w:rFonts w:hint="eastAsia" w:ascii="宋体" w:hAnsi="宋体"/>
              </w:rPr>
              <w:t>写出设计报告。</w:t>
            </w:r>
          </w:p>
        </w:tc>
      </w:tr>
    </w:tbl>
    <w:p>
      <w:pPr>
        <w:pStyle w:val="2"/>
        <w:spacing w:before="468" w:after="312"/>
        <w:jc w:val="both"/>
        <w:rPr>
          <w:b/>
          <w:sz w:val="30"/>
          <w:szCs w:val="30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30"/>
          <w:szCs w:val="30"/>
        </w:rPr>
        <w:t xml:space="preserve">           </w:t>
      </w:r>
    </w:p>
    <w:p>
      <w:pPr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详细设计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787" w:hRule="atLeast"/>
        </w:trPr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6670" cy="4563110"/>
                  <wp:effectExtent l="0" t="0" r="5080" b="8890"/>
                  <wp:docPr id="8" name="图片 8" descr="FB82B1CC7E2D31594B43905B003B1D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FB82B1CC7E2D31594B43905B003B1D0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45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  <w:t>点击图标开始使用计分器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787" w:hRule="atLeast"/>
        </w:trPr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6670" cy="4563110"/>
                  <wp:effectExtent l="0" t="0" r="5080" b="8890"/>
                  <wp:docPr id="9" name="图片 9" descr="2A18106505ED217C9DF581EBF20827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2A18106505ED217C9DF581EBF20827BA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45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  <w:t>关于篮球比赛的说明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787" w:hRule="atLeast"/>
        </w:trPr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6670" cy="4563110"/>
                  <wp:effectExtent l="0" t="0" r="5080" b="8890"/>
                  <wp:docPr id="10" name="图片 10" descr="59B7B7DF2C6101C2E3399D2E9DB8FF8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59B7B7DF2C6101C2E3399D2E9DB8FF8D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45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  <w:t>如图所示是计分器的主界面，篮板旁边的文本框是保存队名的。两队各有三个加分按钮，分别对应各加多少分。点击赛场中间的开始键，比赛开始，时间从12分钟倒计时。两队各有违例和换人的按钮，点击可记录发生的次数。点击两队各自的队徽，可进入罚球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787" w:hRule="atLeast"/>
        </w:trPr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6670" cy="4563110"/>
                  <wp:effectExtent l="0" t="0" r="5080" b="8890"/>
                  <wp:docPr id="11" name="图片 11" descr="49D34C2DCCFC18B50AB6684BA71497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9D34C2DCCFC18B50AB6684BA71497A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45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  <w:t>如图所示，比赛进行到6：17，森林狼队换人一次，热火队违例3次。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787" w:hRule="atLeast"/>
        </w:trPr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6670" cy="4563110"/>
                  <wp:effectExtent l="0" t="0" r="5080" b="8890"/>
                  <wp:docPr id="12" name="图片 12" descr="65FC5E3FB1C327B9E9EC19B88BBB80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65FC5E3FB1C327B9E9EC19B88BBB803D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45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after="240" w:afterAutospacing="0"/>
              <w:jc w:val="left"/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/>
                <w:sz w:val="28"/>
                <w:szCs w:val="28"/>
                <w:vertAlign w:val="baseline"/>
                <w:lang w:val="en-US" w:eastAsia="zh-CN"/>
              </w:rPr>
              <w:t>进入罚篮界面，将现有的比分保存到罚篮界面。如果罚球进球，则点进，然后返回主页面，可将罚篮进的球加到总分</w:t>
            </w:r>
          </w:p>
        </w:tc>
      </w:tr>
    </w:tbl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程序代码</w:t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3" name="图片 13" descr="IMG_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59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4" name="图片 14" descr="IMG_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59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5" name="图片 15" descr="IMG_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59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6" name="图片 16" descr="IMG_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59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8" name="图片 18" descr="IMG_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59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53355" cy="7004685"/>
            <wp:effectExtent l="0" t="0" r="4445" b="5715"/>
            <wp:docPr id="17" name="图片 17" descr="IMG_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59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实验总结</w:t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通过这个计分器的设计，了解了有关数据库调用的相关知识和有关开发工具软件的使用技巧，在一定程度上提高应用程序的综合开发能力和创新意识，创新能力，了解到swift语言中操作SQLite数据库的知识。在大数据的现在，很有用处</w:t>
      </w:r>
      <w:bookmarkStart w:id="2" w:name="_GoBack"/>
      <w:bookmarkEnd w:id="2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Mongolian Baiti">
    <w:panose1 w:val="03000500000000000000"/>
    <w:charset w:val="00"/>
    <w:family w:val="script"/>
    <w:pitch w:val="default"/>
    <w:sig w:usb0="80000023" w:usb1="00000000" w:usb2="00020000" w:usb3="00000000" w:csb0="0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icon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 微软雅黑 黑体 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隶书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dotted" w:color="auto" w:sz="4" w:space="0"/>
      </w:pBdr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移动平台开发实验报告           20131105826吕欢达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61818632">
    <w:nsid w:val="57219508"/>
    <w:multiLevelType w:val="multilevel"/>
    <w:tmpl w:val="57219508"/>
    <w:lvl w:ilvl="0" w:tentative="1">
      <w:start w:val="1"/>
      <w:numFmt w:val="decimal"/>
      <w:lvlText w:val="%1、"/>
      <w:lvlJc w:val="left"/>
      <w:pPr>
        <w:tabs>
          <w:tab w:val="left" w:pos="1620"/>
        </w:tabs>
        <w:ind w:left="1620" w:hanging="720"/>
      </w:pPr>
      <w:rPr>
        <w:rFonts w:hint="default" w:ascii="Times New Roman" w:hAnsi="Times New Roman" w:cs="Times New Roman"/>
        <w:u w:val="none" w:color="000000"/>
      </w:rPr>
    </w:lvl>
    <w:lvl w:ilvl="1" w:tentative="1">
      <w:start w:val="1"/>
      <w:numFmt w:val="lowerLetter"/>
      <w:lvlText w:val="%2)"/>
      <w:lvlJc w:val="left"/>
      <w:pPr>
        <w:tabs>
          <w:tab w:val="left" w:pos="1740"/>
        </w:tabs>
        <w:ind w:left="1740" w:hanging="420"/>
      </w:pPr>
      <w:rPr>
        <w:rFonts w:hint="default" w:ascii="Times New Roman" w:hAnsi="Times New Roman" w:cs="Times New Roman"/>
        <w:u w:val="none" w:color="000000"/>
      </w:rPr>
    </w:lvl>
    <w:lvl w:ilvl="2" w:tentative="1">
      <w:start w:val="1"/>
      <w:numFmt w:val="lowerRoman"/>
      <w:lvlText w:val="%3."/>
      <w:lvlJc w:val="right"/>
      <w:pPr>
        <w:tabs>
          <w:tab w:val="left" w:pos="2160"/>
        </w:tabs>
        <w:ind w:left="2160" w:hanging="420"/>
      </w:pPr>
      <w:rPr>
        <w:rFonts w:hint="default" w:ascii="Times New Roman" w:hAnsi="Times New Roman" w:cs="Times New Roman"/>
        <w:u w:val="none" w:color="000000"/>
      </w:rPr>
    </w:lvl>
    <w:lvl w:ilvl="3" w:tentative="1">
      <w:start w:val="1"/>
      <w:numFmt w:val="decimal"/>
      <w:lvlText w:val="%4."/>
      <w:lvlJc w:val="left"/>
      <w:pPr>
        <w:tabs>
          <w:tab w:val="left" w:pos="2580"/>
        </w:tabs>
        <w:ind w:left="2580" w:hanging="420"/>
      </w:pPr>
      <w:rPr>
        <w:rFonts w:hint="default" w:ascii="Times New Roman" w:hAnsi="Times New Roman" w:cs="Times New Roman"/>
        <w:u w:val="none" w:color="000000"/>
      </w:rPr>
    </w:lvl>
    <w:lvl w:ilvl="4" w:tentative="1">
      <w:start w:val="1"/>
      <w:numFmt w:val="lowerLetter"/>
      <w:lvlText w:val="%5)"/>
      <w:lvlJc w:val="left"/>
      <w:pPr>
        <w:tabs>
          <w:tab w:val="left" w:pos="3000"/>
        </w:tabs>
        <w:ind w:left="3000" w:hanging="420"/>
      </w:pPr>
      <w:rPr>
        <w:rFonts w:hint="default" w:ascii="Times New Roman" w:hAnsi="Times New Roman" w:cs="Times New Roman"/>
        <w:u w:val="none" w:color="000000"/>
      </w:rPr>
    </w:lvl>
    <w:lvl w:ilvl="5" w:tentative="1">
      <w:start w:val="1"/>
      <w:numFmt w:val="lowerRoman"/>
      <w:lvlText w:val="%6."/>
      <w:lvlJc w:val="right"/>
      <w:pPr>
        <w:tabs>
          <w:tab w:val="left" w:pos="3420"/>
        </w:tabs>
        <w:ind w:left="3420" w:hanging="420"/>
      </w:pPr>
      <w:rPr>
        <w:rFonts w:hint="default" w:ascii="Times New Roman" w:hAnsi="Times New Roman" w:cs="Times New Roman"/>
        <w:u w:val="none" w:color="000000"/>
      </w:rPr>
    </w:lvl>
    <w:lvl w:ilvl="6" w:tentative="1">
      <w:start w:val="1"/>
      <w:numFmt w:val="decimal"/>
      <w:lvlText w:val="%7."/>
      <w:lvlJc w:val="left"/>
      <w:pPr>
        <w:tabs>
          <w:tab w:val="left" w:pos="3840"/>
        </w:tabs>
        <w:ind w:left="3840" w:hanging="420"/>
      </w:pPr>
      <w:rPr>
        <w:rFonts w:hint="default" w:ascii="Times New Roman" w:hAnsi="Times New Roman" w:cs="Times New Roman"/>
        <w:u w:val="none" w:color="000000"/>
      </w:rPr>
    </w:lvl>
    <w:lvl w:ilvl="7" w:tentative="1">
      <w:start w:val="1"/>
      <w:numFmt w:val="lowerLetter"/>
      <w:lvlText w:val="%8)"/>
      <w:lvlJc w:val="left"/>
      <w:pPr>
        <w:tabs>
          <w:tab w:val="left" w:pos="4260"/>
        </w:tabs>
        <w:ind w:left="4260" w:hanging="420"/>
      </w:pPr>
      <w:rPr>
        <w:rFonts w:hint="default" w:ascii="Times New Roman" w:hAnsi="Times New Roman" w:cs="Times New Roman"/>
        <w:u w:val="none" w:color="000000"/>
      </w:rPr>
    </w:lvl>
    <w:lvl w:ilvl="8" w:tentative="1">
      <w:start w:val="1"/>
      <w:numFmt w:val="lowerRoman"/>
      <w:lvlText w:val="%9."/>
      <w:lvlJc w:val="right"/>
      <w:pPr>
        <w:tabs>
          <w:tab w:val="left" w:pos="4680"/>
        </w:tabs>
        <w:ind w:left="4680" w:hanging="420"/>
      </w:pPr>
      <w:rPr>
        <w:rFonts w:hint="default" w:ascii="Times New Roman" w:hAnsi="Times New Roman" w:cs="Times New Roman"/>
        <w:u w:val="none" w:color="000000"/>
      </w:rPr>
    </w:lvl>
  </w:abstractNum>
  <w:abstractNum w:abstractNumId="1461822074">
    <w:nsid w:val="5721A27A"/>
    <w:multiLevelType w:val="singleLevel"/>
    <w:tmpl w:val="5721A27A"/>
    <w:lvl w:ilvl="0" w:tentative="1">
      <w:start w:val="2"/>
      <w:numFmt w:val="decimal"/>
      <w:suff w:val="nothing"/>
      <w:lvlText w:val="%1."/>
      <w:lvlJc w:val="left"/>
    </w:lvl>
  </w:abstractNum>
  <w:num w:numId="1">
    <w:abstractNumId w:val="1461818632"/>
    <w:lvlOverride w:ilvl="0">
      <w:startOverride w:val="1"/>
    </w:lvlOverride>
  </w:num>
  <w:num w:numId="2">
    <w:abstractNumId w:val="14618220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FE56C9"/>
    <w:rsid w:val="070951DC"/>
    <w:rsid w:val="0A036DFF"/>
    <w:rsid w:val="52FE56C9"/>
    <w:rsid w:val="745507E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150" w:beforeLines="150" w:after="100" w:afterLines="100"/>
      <w:jc w:val="center"/>
      <w:outlineLvl w:val="0"/>
    </w:pPr>
    <w:rPr>
      <w:rFonts w:eastAsia="黑体"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50" w:beforeLines="50"/>
      <w:jc w:val="left"/>
      <w:outlineLvl w:val="1"/>
    </w:pPr>
    <w:rPr>
      <w:b/>
      <w:bCs/>
      <w:sz w:val="32"/>
      <w:szCs w:val="32"/>
    </w:rPr>
  </w:style>
  <w:style w:type="character" w:default="1" w:styleId="6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page number"/>
    <w:basedOn w:val="6"/>
    <w:uiPriority w:val="0"/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character" w:customStyle="1" w:styleId="10">
    <w:name w:val="页脚 Char"/>
    <w:link w:val="4"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2016-06-28T03:20:00Z</dcterms:created>
  <dc:creator>郭永乐</dc:creator>
  <cp:lastModifiedBy>24425</cp:lastModifiedBy>
  <dcterms:modified xsi:type="dcterms:W3CDTF">2016-04-28T06:12:31Z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